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Christian Education Minutes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January 27, 2019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Attendees: Beth MEans, Jennica Jouwsma, Sharrie Speakman, Shelly Johnson (for prayer)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Open in prayer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Childrens Church: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February : Jennica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March: Shelly (Riley to shadow)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April: Beth will reach out to Brenda for a week or two. Sharrie to speak with Sandra about 2nd week.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May: Meta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Will reach out to Skinners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10.79999999999995" w:lineRule="auto"/>
        <w:rPr>
          <w:rFonts w:ascii="Calibri" w:cs="Calibri" w:eastAsia="Calibri" w:hAnsi="Calibri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0"/>
        </w:rPr>
        <w:t xml:space="preserve">Username: CherryGroveFriends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8" w:lineRule="auto"/>
        <w:rPr>
          <w:rFonts w:ascii="Calibri" w:cs="Calibri" w:eastAsia="Calibri" w:hAnsi="Calibri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0"/>
        </w:rPr>
        <w:t xml:space="preserve">Password: Cherrygrove43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Vacation Bible School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Materials to be ordered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Had 1st announcment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Reach out to Terri about snacks, Audry M about front desk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Later meetings to look at creation dates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Dates June 24-28 from 630-9 pending Twin Rocks Calendar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Next meeting March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